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219.1304347826087" w:lineRule="auto"/>
        <w:rPr>
          <w:b w:val="1"/>
          <w:color w:val="333333"/>
          <w:sz w:val="46"/>
          <w:szCs w:val="46"/>
        </w:rPr>
      </w:pPr>
      <w:bookmarkStart w:colFirst="0" w:colLast="0" w:name="_wdswxy6x7pi5" w:id="0"/>
      <w:bookmarkEnd w:id="0"/>
      <w:r w:rsidDel="00000000" w:rsidR="00000000" w:rsidRPr="00000000">
        <w:rPr>
          <w:b w:val="1"/>
          <w:color w:val="333333"/>
          <w:sz w:val="46"/>
          <w:szCs w:val="46"/>
          <w:rtl w:val="0"/>
        </w:rPr>
        <w:t xml:space="preserve">Ask the Question Campaign Resources</w:t>
      </w:r>
    </w:p>
    <w:p w:rsidR="00000000" w:rsidDel="00000000" w:rsidP="00000000" w:rsidRDefault="00000000" w:rsidRPr="00000000" w14:paraId="00000002">
      <w:pPr>
        <w:spacing w:after="220" w:before="220" w:lineRule="auto"/>
        <w:rPr>
          <w:color w:val="0088cc"/>
          <w:sz w:val="21"/>
          <w:szCs w:val="21"/>
          <w:highlight w:val="white"/>
        </w:rPr>
      </w:pPr>
      <w:r w:rsidDel="00000000" w:rsidR="00000000" w:rsidRPr="00000000">
        <w:rPr>
          <w:color w:val="333333"/>
          <w:sz w:val="21"/>
          <w:szCs w:val="21"/>
          <w:highlight w:val="white"/>
          <w:rtl w:val="0"/>
        </w:rPr>
        <w:t xml:space="preserve">The following directory is an abbreviated list of resources available to campaign service provider organizations and to service members, veterans, and their families.  Find more resources by visiting the Maryland Department of Veterans &amp; Military Families website home page.</w:t>
      </w:r>
      <w:r w:rsidDel="00000000" w:rsidR="00000000" w:rsidRPr="00000000">
        <w:rPr>
          <w:rtl w:val="0"/>
        </w:rPr>
      </w:r>
    </w:p>
    <w:p w:rsidR="00000000" w:rsidDel="00000000" w:rsidP="00000000" w:rsidRDefault="00000000" w:rsidRPr="00000000" w14:paraId="00000003">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Benefits</w:t>
      </w:r>
    </w:p>
    <w:p w:rsidR="00000000" w:rsidDel="00000000" w:rsidP="00000000" w:rsidRDefault="00000000" w:rsidRPr="00000000" w14:paraId="00000004">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For help with VA benefits applications, a veteran or family member can call the Maryland Department of Veterans &amp; Military Families Service and Benefits Program at 800-446-4926, ext. 6450 or find their closest benefits specialist at https://veterans.maryland.gov/maryland-department-of-veterans-affairs-service-benefits-program/</w:t>
      </w:r>
    </w:p>
    <w:p w:rsidR="00000000" w:rsidDel="00000000" w:rsidP="00000000" w:rsidRDefault="00000000" w:rsidRPr="00000000" w14:paraId="00000005">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Employment</w:t>
      </w:r>
    </w:p>
    <w:p w:rsidR="00000000" w:rsidDel="00000000" w:rsidP="00000000" w:rsidRDefault="00000000" w:rsidRPr="00000000" w14:paraId="00000006">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For help with employment, job training and apprenticeships, veterans, National Guard and Reserves, and transitioning service members can contact any Maryland Department of Labor American Job Center location for information. To learn more visit http://labor.maryland.gov/employment/veteranservices.shtml</w:t>
      </w:r>
    </w:p>
    <w:p w:rsidR="00000000" w:rsidDel="00000000" w:rsidP="00000000" w:rsidRDefault="00000000" w:rsidRPr="00000000" w14:paraId="00000007">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Behavioral Health</w:t>
      </w:r>
    </w:p>
    <w:p w:rsidR="00000000" w:rsidDel="00000000" w:rsidP="00000000" w:rsidRDefault="00000000" w:rsidRPr="00000000" w14:paraId="00000008">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For help finding behavioral health counseling or to receive wrap-around service referrals, service members, veterans, and families can contact Maryland’s Commitment to Veterans, a Maryland Department of Health Program. Referral line: 877-770-4801</w:t>
      </w:r>
    </w:p>
    <w:p w:rsidR="00000000" w:rsidDel="00000000" w:rsidP="00000000" w:rsidRDefault="00000000" w:rsidRPr="00000000" w14:paraId="00000009">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For post combat readjustment counseling, eligible veterans, service members, National Guard and Reserves, and families, can contact a VA Vet Center. Centers also provide counseling for survivors of military sexual trauma. Call for locations: 877-WAR-VETS (927-8387)</w:t>
      </w:r>
    </w:p>
    <w:p w:rsidR="00000000" w:rsidDel="00000000" w:rsidP="00000000" w:rsidRDefault="00000000" w:rsidRPr="00000000" w14:paraId="0000000A">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US Department of Veterans &amp; Military Families healthcare enrollment</w:t>
      </w:r>
    </w:p>
    <w:p w:rsidR="00000000" w:rsidDel="00000000" w:rsidP="00000000" w:rsidRDefault="00000000" w:rsidRPr="00000000" w14:paraId="0000000B">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-Central Maryland/Eastern Shore</w:t>
      </w:r>
    </w:p>
    <w:p w:rsidR="00000000" w:rsidDel="00000000" w:rsidP="00000000" w:rsidRDefault="00000000" w:rsidRPr="00000000" w14:paraId="0000000C">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Contact the VA Maryland Healthcare System at 877-222-8387</w:t>
      </w:r>
    </w:p>
    <w:p w:rsidR="00000000" w:rsidDel="00000000" w:rsidP="00000000" w:rsidRDefault="00000000" w:rsidRPr="00000000" w14:paraId="0000000D">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-Western Maryland</w:t>
      </w:r>
    </w:p>
    <w:p w:rsidR="00000000" w:rsidDel="00000000" w:rsidP="00000000" w:rsidRDefault="00000000" w:rsidRPr="00000000" w14:paraId="0000000E">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Contact the Martinsburg VA Medical Center at 800-817-3807, press 4</w:t>
      </w:r>
    </w:p>
    <w:p w:rsidR="00000000" w:rsidDel="00000000" w:rsidP="00000000" w:rsidRDefault="00000000" w:rsidRPr="00000000" w14:paraId="0000000F">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-Montgomery County/Prince George’s County/Southern Maryland</w:t>
      </w:r>
    </w:p>
    <w:p w:rsidR="00000000" w:rsidDel="00000000" w:rsidP="00000000" w:rsidRDefault="00000000" w:rsidRPr="00000000" w14:paraId="00000010">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Contact the Washington DC VA Medical Center at 202-745-8000, ext 56333</w:t>
      </w:r>
    </w:p>
    <w:p w:rsidR="00000000" w:rsidDel="00000000" w:rsidP="00000000" w:rsidRDefault="00000000" w:rsidRPr="00000000" w14:paraId="00000011">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Other Programs serving all eligible branches and veterans</w:t>
      </w:r>
    </w:p>
    <w:p w:rsidR="00000000" w:rsidDel="00000000" w:rsidP="00000000" w:rsidRDefault="00000000" w:rsidRPr="00000000" w14:paraId="00000012">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-Military One Source provides financial, legal, employment, health and wellness, moving, and family support resources to service members, veterans up to 365 days after retirement, end of tour, or discharge and families, members of the Coast Guard should call to confirm eligibility. 800-342-9647/militaryonesource.mil</w:t>
      </w:r>
    </w:p>
    <w:p w:rsidR="00000000" w:rsidDel="00000000" w:rsidP="00000000" w:rsidRDefault="00000000" w:rsidRPr="00000000" w14:paraId="00000013">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-Family Assistance Centers (all service members, veterans and families)</w:t>
      </w:r>
    </w:p>
    <w:p w:rsidR="00000000" w:rsidDel="00000000" w:rsidP="00000000" w:rsidRDefault="00000000" w:rsidRPr="00000000" w14:paraId="00000014">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Havre de Grace: 410-576-1445</w:t>
      </w:r>
    </w:p>
    <w:p w:rsidR="00000000" w:rsidDel="00000000" w:rsidP="00000000" w:rsidRDefault="00000000" w:rsidRPr="00000000" w14:paraId="00000015">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Adelphi: 301-847-8348</w:t>
      </w:r>
    </w:p>
    <w:p w:rsidR="00000000" w:rsidDel="00000000" w:rsidP="00000000" w:rsidRDefault="00000000" w:rsidRPr="00000000" w14:paraId="00000016">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Baltimore:410-918-6768</w:t>
      </w:r>
    </w:p>
    <w:p w:rsidR="00000000" w:rsidDel="00000000" w:rsidP="00000000" w:rsidRDefault="00000000" w:rsidRPr="00000000" w14:paraId="00000017">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Annapolis: 410-266-7391</w:t>
      </w:r>
    </w:p>
    <w:p w:rsidR="00000000" w:rsidDel="00000000" w:rsidP="00000000" w:rsidRDefault="00000000" w:rsidRPr="00000000" w14:paraId="00000018">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Edgewood: 410-612-4152</w:t>
      </w:r>
    </w:p>
    <w:p w:rsidR="00000000" w:rsidDel="00000000" w:rsidP="00000000" w:rsidRDefault="00000000" w:rsidRPr="00000000" w14:paraId="00000019">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Towson: 410-616-0551</w:t>
      </w:r>
    </w:p>
    <w:p w:rsidR="00000000" w:rsidDel="00000000" w:rsidP="00000000" w:rsidRDefault="00000000" w:rsidRPr="00000000" w14:paraId="0000001A">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Hagerstown: 301-733-4731</w:t>
      </w:r>
    </w:p>
    <w:p w:rsidR="00000000" w:rsidDel="00000000" w:rsidP="00000000" w:rsidRDefault="00000000" w:rsidRPr="00000000" w14:paraId="0000001B">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Salisbury: 410-543-6704</w:t>
      </w:r>
    </w:p>
    <w:p w:rsidR="00000000" w:rsidDel="00000000" w:rsidP="00000000" w:rsidRDefault="00000000" w:rsidRPr="00000000" w14:paraId="0000001C">
      <w:pPr>
        <w:spacing w:after="220" w:before="220" w:lineRule="auto"/>
        <w:rPr>
          <w:b w:val="1"/>
          <w:color w:val="333333"/>
          <w:sz w:val="21"/>
          <w:szCs w:val="21"/>
          <w:highlight w:val="white"/>
        </w:rPr>
      </w:pPr>
      <w:r w:rsidDel="00000000" w:rsidR="00000000" w:rsidRPr="00000000">
        <w:rPr>
          <w:b w:val="1"/>
          <w:color w:val="333333"/>
          <w:sz w:val="21"/>
          <w:szCs w:val="21"/>
          <w:highlight w:val="white"/>
          <w:rtl w:val="0"/>
        </w:rPr>
        <w:t xml:space="preserve">US Department of Veterans &amp; Military Families Hotlines and Call Centers</w:t>
      </w:r>
    </w:p>
    <w:p w:rsidR="00000000" w:rsidDel="00000000" w:rsidP="00000000" w:rsidRDefault="00000000" w:rsidRPr="00000000" w14:paraId="0000001D">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Veterans Crisis Line 988 Press 1</w:t>
      </w:r>
    </w:p>
    <w:p w:rsidR="00000000" w:rsidDel="00000000" w:rsidP="00000000" w:rsidRDefault="00000000" w:rsidRPr="00000000" w14:paraId="0000001E">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National Center for Homeless Veterans</w:t>
      </w:r>
    </w:p>
    <w:p w:rsidR="00000000" w:rsidDel="00000000" w:rsidP="00000000" w:rsidRDefault="00000000" w:rsidRPr="00000000" w14:paraId="0000001F">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877-4AID-VET (424-3838)</w:t>
      </w:r>
    </w:p>
    <w:p w:rsidR="00000000" w:rsidDel="00000000" w:rsidP="00000000" w:rsidRDefault="00000000" w:rsidRPr="00000000" w14:paraId="00000020">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Women Veterans Call Center</w:t>
      </w:r>
    </w:p>
    <w:p w:rsidR="00000000" w:rsidDel="00000000" w:rsidP="00000000" w:rsidRDefault="00000000" w:rsidRPr="00000000" w14:paraId="00000021">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855-VA-WOMEN (829-6636)</w:t>
      </w:r>
    </w:p>
    <w:p w:rsidR="00000000" w:rsidDel="00000000" w:rsidP="00000000" w:rsidRDefault="00000000" w:rsidRPr="00000000" w14:paraId="00000022">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Veteran Caregiver Support Line</w:t>
      </w:r>
    </w:p>
    <w:p w:rsidR="00000000" w:rsidDel="00000000" w:rsidP="00000000" w:rsidRDefault="00000000" w:rsidRPr="00000000" w14:paraId="00000023">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855-260-3274</w:t>
      </w:r>
    </w:p>
    <w:p w:rsidR="00000000" w:rsidDel="00000000" w:rsidP="00000000" w:rsidRDefault="00000000" w:rsidRPr="00000000" w14:paraId="00000024">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Coaching Into Care: for family and friends needing help guiding a veteran into care</w:t>
      </w:r>
    </w:p>
    <w:p w:rsidR="00000000" w:rsidDel="00000000" w:rsidP="00000000" w:rsidRDefault="00000000" w:rsidRPr="00000000" w14:paraId="00000025">
      <w:pPr>
        <w:spacing w:after="220" w:before="220" w:lineRule="auto"/>
        <w:rPr>
          <w:color w:val="333333"/>
          <w:sz w:val="21"/>
          <w:szCs w:val="21"/>
          <w:highlight w:val="white"/>
        </w:rPr>
      </w:pPr>
      <w:r w:rsidDel="00000000" w:rsidR="00000000" w:rsidRPr="00000000">
        <w:rPr>
          <w:color w:val="333333"/>
          <w:sz w:val="21"/>
          <w:szCs w:val="21"/>
          <w:highlight w:val="white"/>
          <w:rtl w:val="0"/>
        </w:rPr>
        <w:t xml:space="preserve">888-823-7458</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6AAEE971CF9489E3CA55C9D7C5483" ma:contentTypeVersion="1" ma:contentTypeDescription="Create a new document." ma:contentTypeScope="" ma:versionID="95f245ee5f82ca8746a7cf9bf988ac5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C70800-917E-467D-86B9-09F5365E6B38}"/>
</file>

<file path=customXml/itemProps2.xml><?xml version="1.0" encoding="utf-8"?>
<ds:datastoreItem xmlns:ds="http://schemas.openxmlformats.org/officeDocument/2006/customXml" ds:itemID="{8FDD9C74-7257-4031-BC42-046EC8C0414E}"/>
</file>

<file path=customXml/itemProps3.xml><?xml version="1.0" encoding="utf-8"?>
<ds:datastoreItem xmlns:ds="http://schemas.openxmlformats.org/officeDocument/2006/customXml" ds:itemID="{0FC2F0C1-AE8A-4C39-836A-AA30F05B9CE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0x0101005EB6AAEE971CF9489E3CA55C9D7C5483</vt:lpwstr>
  </property>
</Properties>
</file>